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299" w:rsidRDefault="001B5AAE" w:rsidP="004572F9">
      <w:pPr>
        <w:spacing w:after="0"/>
        <w:rPr>
          <w:rFonts w:ascii="Arial" w:hAnsi="Arial" w:cs="Arial"/>
          <w:b/>
          <w:bCs/>
          <w:color w:val="FFFFFF"/>
          <w:sz w:val="40"/>
          <w:szCs w:val="40"/>
        </w:rPr>
      </w:pPr>
      <w:r w:rsidRPr="00A835DB">
        <w:rPr>
          <w:b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0" allowOverlap="1" wp14:anchorId="5550ED61" wp14:editId="1CAF7AE2">
            <wp:simplePos x="0" y="0"/>
            <wp:positionH relativeFrom="page">
              <wp:posOffset>161925</wp:posOffset>
            </wp:positionH>
            <wp:positionV relativeFrom="page">
              <wp:posOffset>57150</wp:posOffset>
            </wp:positionV>
            <wp:extent cx="7314565" cy="742950"/>
            <wp:effectExtent l="0" t="0" r="635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0FAA">
        <w:t xml:space="preserve"> </w:t>
      </w:r>
      <w:r w:rsidR="00A835DB">
        <w:rPr>
          <w:rFonts w:ascii="Arial" w:hAnsi="Arial" w:cs="Arial"/>
          <w:sz w:val="18"/>
          <w:szCs w:val="18"/>
        </w:rPr>
        <w:t xml:space="preserve">         </w:t>
      </w:r>
      <w:r w:rsidR="00E4225F">
        <w:rPr>
          <w:rFonts w:ascii="Arial" w:hAnsi="Arial" w:cs="Arial"/>
          <w:b/>
          <w:bCs/>
          <w:noProof/>
          <w:color w:val="FFFFFF"/>
          <w:sz w:val="40"/>
          <w:szCs w:val="40"/>
          <w:lang w:eastAsia="hr-HR"/>
        </w:rPr>
        <w:drawing>
          <wp:anchor distT="0" distB="0" distL="114300" distR="114300" simplePos="0" relativeHeight="251697152" behindDoc="0" locked="0" layoutInCell="1" allowOverlap="1" wp14:anchorId="0239DA35" wp14:editId="0074DDDA">
            <wp:simplePos x="0" y="0"/>
            <wp:positionH relativeFrom="column">
              <wp:posOffset>3790315</wp:posOffset>
            </wp:positionH>
            <wp:positionV relativeFrom="paragraph">
              <wp:posOffset>99695</wp:posOffset>
            </wp:positionV>
            <wp:extent cx="2898140" cy="419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193">
        <w:rPr>
          <w:rFonts w:ascii="Arial" w:hAnsi="Arial" w:cs="Arial"/>
          <w:b/>
          <w:bCs/>
          <w:color w:val="FFFFFF"/>
          <w:sz w:val="40"/>
          <w:szCs w:val="40"/>
        </w:rPr>
        <w:t>HOME</w:t>
      </w:r>
      <w:r w:rsidR="004572F9">
        <w:rPr>
          <w:rFonts w:ascii="Arial" w:hAnsi="Arial" w:cs="Arial"/>
          <w:b/>
          <w:bCs/>
          <w:color w:val="FFFFFF"/>
          <w:sz w:val="40"/>
          <w:szCs w:val="40"/>
        </w:rPr>
        <w:t xml:space="preserve"> </w:t>
      </w:r>
      <w:r w:rsidR="00EC3193">
        <w:rPr>
          <w:rFonts w:ascii="Arial" w:hAnsi="Arial" w:cs="Arial"/>
          <w:b/>
          <w:bCs/>
          <w:color w:val="FFFFFF"/>
          <w:sz w:val="40"/>
          <w:szCs w:val="40"/>
        </w:rPr>
        <w:t>FOR ELDERLY</w:t>
      </w:r>
      <w:r w:rsidR="004572F9">
        <w:rPr>
          <w:rFonts w:ascii="Arial" w:hAnsi="Arial" w:cs="Arial"/>
          <w:b/>
          <w:bCs/>
          <w:color w:val="FFFFFF"/>
          <w:sz w:val="40"/>
          <w:szCs w:val="40"/>
        </w:rPr>
        <w:t>,</w:t>
      </w:r>
      <w:r w:rsidR="00E4225F">
        <w:rPr>
          <w:rFonts w:ascii="Arial" w:hAnsi="Arial" w:cs="Arial"/>
          <w:b/>
          <w:bCs/>
          <w:color w:val="FFFFFF"/>
          <w:sz w:val="40"/>
          <w:szCs w:val="40"/>
        </w:rPr>
        <w:t xml:space="preserve">            </w:t>
      </w:r>
    </w:p>
    <w:p w:rsidR="00A835DB" w:rsidRPr="00C51CDE" w:rsidRDefault="00671299" w:rsidP="00A82E5B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 xml:space="preserve">    </w:t>
      </w:r>
      <w:r w:rsidR="004572F9">
        <w:rPr>
          <w:rFonts w:ascii="Arial" w:hAnsi="Arial" w:cs="Arial"/>
          <w:b/>
          <w:bCs/>
          <w:color w:val="FFFFFF"/>
          <w:sz w:val="40"/>
          <w:szCs w:val="40"/>
        </w:rPr>
        <w:t xml:space="preserve"> </w:t>
      </w:r>
      <w:r w:rsidR="00C21082">
        <w:rPr>
          <w:rFonts w:ascii="Arial" w:hAnsi="Arial" w:cs="Arial"/>
          <w:b/>
          <w:bCs/>
          <w:color w:val="FFFFFF"/>
          <w:sz w:val="40"/>
          <w:szCs w:val="40"/>
        </w:rPr>
        <w:t>Drniš</w:t>
      </w:r>
    </w:p>
    <w:p w:rsidR="00A835DB" w:rsidRPr="00C51CDE" w:rsidRDefault="00A835DB" w:rsidP="00A82E5B">
      <w:pPr>
        <w:spacing w:after="0" w:line="240" w:lineRule="auto"/>
        <w:rPr>
          <w:rFonts w:ascii="Arial" w:hAnsi="Arial" w:cs="Arial"/>
          <w:b/>
          <w:bCs/>
          <w:color w:val="FFFFFF"/>
          <w:sz w:val="6"/>
          <w:szCs w:val="6"/>
        </w:rPr>
      </w:pPr>
    </w:p>
    <w:p w:rsidR="00E4225F" w:rsidRDefault="001B3F33" w:rsidP="00E4225F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Myriad Pro" w:eastAsia="Myriad Pro" w:hAnsi="Myriad Pro" w:cs="Myriad Pro"/>
          <w:noProof/>
          <w:spacing w:val="-1"/>
          <w:sz w:val="20"/>
          <w:szCs w:val="20"/>
          <w:lang w:eastAsia="hr-HR"/>
        </w:rPr>
        <w:drawing>
          <wp:anchor distT="0" distB="0" distL="114300" distR="114300" simplePos="0" relativeHeight="251682816" behindDoc="1" locked="0" layoutInCell="1" allowOverlap="1" wp14:anchorId="52767950" wp14:editId="2618DE43">
            <wp:simplePos x="0" y="0"/>
            <wp:positionH relativeFrom="column">
              <wp:posOffset>3933190</wp:posOffset>
            </wp:positionH>
            <wp:positionV relativeFrom="paragraph">
              <wp:posOffset>81280</wp:posOffset>
            </wp:positionV>
            <wp:extent cx="26384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522" y="21459"/>
                <wp:lineTo x="21522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FAA" w:rsidRDefault="00C21082" w:rsidP="00E4225F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LOCA</w:t>
      </w:r>
      <w:r w:rsidR="00533F05">
        <w:rPr>
          <w:rFonts w:ascii="Arial" w:hAnsi="Arial" w:cs="Arial"/>
          <w:b/>
          <w:color w:val="FF0000"/>
          <w:sz w:val="24"/>
          <w:szCs w:val="24"/>
        </w:rPr>
        <w:t>TION</w:t>
      </w:r>
    </w:p>
    <w:p w:rsidR="001B3F33" w:rsidRPr="001B5AAE" w:rsidRDefault="001B3F33" w:rsidP="00DB12BA">
      <w:pPr>
        <w:spacing w:after="0" w:line="240" w:lineRule="auto"/>
        <w:ind w:right="54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1B5AAE">
        <w:rPr>
          <w:rFonts w:ascii="Arial" w:hAnsi="Arial" w:cs="Arial"/>
          <w:sz w:val="20"/>
          <w:szCs w:val="20"/>
          <w:lang w:val="en-US"/>
        </w:rPr>
        <w:t>area  is</w:t>
      </w:r>
      <w:proofErr w:type="gramEnd"/>
      <w:r w:rsidRPr="001B5AAE">
        <w:rPr>
          <w:rFonts w:ascii="Arial" w:hAnsi="Arial" w:cs="Arial"/>
          <w:sz w:val="20"/>
          <w:szCs w:val="20"/>
          <w:lang w:val="en-US"/>
        </w:rPr>
        <w:t xml:space="preserve"> part of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Šibenik-Knin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County located in the north-central part of </w:t>
      </w:r>
      <w:hyperlink r:id="rId9" w:tooltip="Dalmatia" w:history="1">
        <w:r w:rsidRPr="001B5AAE">
          <w:rPr>
            <w:rFonts w:ascii="Arial" w:hAnsi="Arial" w:cs="Arial"/>
            <w:sz w:val="20"/>
            <w:szCs w:val="20"/>
            <w:lang w:val="en-US"/>
          </w:rPr>
          <w:t>Dalmatia</w:t>
        </w:r>
      </w:hyperlink>
      <w:r w:rsidRPr="001B5AAE">
        <w:rPr>
          <w:rFonts w:ascii="Arial" w:hAnsi="Arial" w:cs="Arial"/>
          <w:sz w:val="20"/>
          <w:szCs w:val="20"/>
          <w:lang w:val="en-US"/>
        </w:rPr>
        <w:t xml:space="preserve"> known as  Dalmatian</w:t>
      </w:r>
      <w:r w:rsidR="00633721" w:rsidRPr="001B5AAE">
        <w:rPr>
          <w:rFonts w:ascii="Arial" w:hAnsi="Arial" w:cs="Arial"/>
          <w:sz w:val="20"/>
          <w:szCs w:val="20"/>
          <w:lang w:val="en-US"/>
        </w:rPr>
        <w:t xml:space="preserve"> Hinterland (Croatian: </w:t>
      </w:r>
      <w:r w:rsidRPr="001B5AA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Dalmatinska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Zagora). The name Zagora means "behind hills", referring the fact that it is the part of </w:t>
      </w:r>
      <w:hyperlink r:id="rId10" w:history="1">
        <w:r w:rsidRPr="001B5AAE">
          <w:rPr>
            <w:rFonts w:ascii="Arial" w:hAnsi="Arial" w:cs="Arial"/>
            <w:sz w:val="20"/>
            <w:szCs w:val="20"/>
            <w:lang w:val="en-US"/>
          </w:rPr>
          <w:t>Dalmatia</w:t>
        </w:r>
      </w:hyperlink>
      <w:r w:rsidRPr="001B5AAE">
        <w:rPr>
          <w:rFonts w:ascii="Arial" w:hAnsi="Arial" w:cs="Arial"/>
          <w:sz w:val="20"/>
          <w:szCs w:val="20"/>
          <w:lang w:val="en-US"/>
        </w:rPr>
        <w:t> that is not coastal. The biggest city in the county is</w:t>
      </w:r>
      <w:proofErr w:type="gramStart"/>
      <w:r w:rsidRPr="001B5AAE">
        <w:rPr>
          <w:rFonts w:ascii="Arial" w:hAnsi="Arial" w:cs="Arial"/>
          <w:sz w:val="20"/>
          <w:szCs w:val="20"/>
          <w:lang w:val="en-US"/>
        </w:rPr>
        <w:t xml:space="preserve">  </w:t>
      </w:r>
      <w:proofErr w:type="gramEnd"/>
      <w:r w:rsidRPr="001B5AAE">
        <w:rPr>
          <w:rFonts w:ascii="Arial" w:hAnsi="Arial" w:cs="Arial"/>
          <w:sz w:val="20"/>
          <w:szCs w:val="20"/>
        </w:rPr>
        <w:fldChar w:fldCharType="begin"/>
      </w:r>
      <w:r w:rsidRPr="001B5AAE">
        <w:rPr>
          <w:rFonts w:ascii="Arial" w:hAnsi="Arial" w:cs="Arial"/>
          <w:sz w:val="20"/>
          <w:szCs w:val="20"/>
        </w:rPr>
        <w:instrText xml:space="preserve"> HYPERLINK "https://en.wikipedia.org/wiki/%C5%A0ibenik" \o "Šibenik" </w:instrText>
      </w:r>
      <w:r w:rsidRPr="001B5AAE">
        <w:rPr>
          <w:rFonts w:ascii="Arial" w:hAnsi="Arial" w:cs="Arial"/>
          <w:sz w:val="20"/>
          <w:szCs w:val="20"/>
        </w:rPr>
        <w:fldChar w:fldCharType="separate"/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Šibenik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fldChar w:fldCharType="end"/>
      </w:r>
      <w:r w:rsidRPr="001B5AAE">
        <w:rPr>
          <w:rFonts w:ascii="Arial" w:hAnsi="Arial" w:cs="Arial"/>
          <w:sz w:val="20"/>
          <w:szCs w:val="20"/>
          <w:lang w:val="en-US"/>
        </w:rPr>
        <w:t xml:space="preserve">, which also serves as county seat.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area encompasses of Town of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and Municipalities of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Ružić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, Promina and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Unešić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1B3F33" w:rsidRPr="001B5AAE" w:rsidRDefault="001B3F33" w:rsidP="00DB12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 xml:space="preserve">Although the area belongs to underdeveloped part of the Republic of Croatia, it is attractive for life and permanent stay </w:t>
      </w:r>
      <w:bookmarkStart w:id="0" w:name="_Hlk514142001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>due to the many factors out of which stand out good traffic connections, natural beauties (proximity of the Adriatic coast-30 km, 2 national parks: “Krka” and “</w:t>
      </w:r>
      <w:proofErr w:type="spellStart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>Kornati</w:t>
      </w:r>
      <w:proofErr w:type="spellEnd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 xml:space="preserve">” as well as Nature Park </w:t>
      </w:r>
      <w:proofErr w:type="spellStart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>Vransko</w:t>
      </w:r>
      <w:proofErr w:type="spellEnd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>jezero</w:t>
      </w:r>
      <w:proofErr w:type="spellEnd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and </w:t>
      </w:r>
      <w:proofErr w:type="spellStart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>Čikola</w:t>
      </w:r>
      <w:proofErr w:type="spellEnd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canyon) and sub-Mediterranean climate, with mild winters and hot summers. The area is easy to reach by any means of transportation: by car (via the A1 motorway with several local roads, as an alternative), by train (railway lines from Zagreb to Split passing through </w:t>
      </w:r>
      <w:proofErr w:type="spellStart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>Drniš</w:t>
      </w:r>
      <w:proofErr w:type="spellEnd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 xml:space="preserve">) and by plane (airport Split -54 km and Airport </w:t>
      </w:r>
      <w:proofErr w:type="spellStart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>Zadar</w:t>
      </w:r>
      <w:proofErr w:type="spellEnd"/>
      <w:r w:rsidRPr="001B5AAE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-102 km).</w:t>
      </w:r>
    </w:p>
    <w:p w:rsidR="001B3F33" w:rsidRDefault="001B3F33" w:rsidP="00DB12BA">
      <w:pPr>
        <w:shd w:val="clear" w:color="auto" w:fill="FFFFFF"/>
        <w:spacing w:after="0" w:line="240" w:lineRule="auto"/>
        <w:jc w:val="both"/>
        <w:outlineLvl w:val="2"/>
        <w:rPr>
          <w:lang w:val="en-US"/>
        </w:rPr>
      </w:pPr>
      <w:bookmarkStart w:id="1" w:name="_Hlk513726077"/>
      <w:r w:rsidRPr="001B5AAE">
        <w:rPr>
          <w:rFonts w:ascii="Arial" w:hAnsi="Arial" w:cs="Arial"/>
          <w:sz w:val="20"/>
          <w:szCs w:val="20"/>
          <w:lang w:val="en-US"/>
        </w:rPr>
        <w:t xml:space="preserve">The long tradition of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area</w:t>
      </w:r>
      <w:bookmarkEnd w:id="1"/>
      <w:r w:rsidRPr="001B5AAE">
        <w:rPr>
          <w:rFonts w:ascii="Arial" w:hAnsi="Arial" w:cs="Arial"/>
          <w:sz w:val="20"/>
          <w:szCs w:val="20"/>
          <w:lang w:val="en-US"/>
        </w:rPr>
        <w:t xml:space="preserve"> is preserved in lifestyle and local gastronomy. One of its trademarks is traditional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prosciutto, with unique quality due to the specific microclimate conditions of the area. Besides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offers a large number of cultural events </w:t>
      </w:r>
      <w:proofErr w:type="gramStart"/>
      <w:r w:rsidRPr="001B5AAE">
        <w:rPr>
          <w:rFonts w:ascii="Arial" w:hAnsi="Arial" w:cs="Arial"/>
          <w:sz w:val="20"/>
          <w:szCs w:val="20"/>
          <w:lang w:val="en-US"/>
        </w:rPr>
        <w:t>( Shrove</w:t>
      </w:r>
      <w:proofErr w:type="gramEnd"/>
      <w:r w:rsidRPr="001B5AAE">
        <w:rPr>
          <w:rFonts w:ascii="Arial" w:hAnsi="Arial" w:cs="Arial"/>
          <w:sz w:val="20"/>
          <w:szCs w:val="20"/>
          <w:lang w:val="en-US"/>
        </w:rPr>
        <w:t xml:space="preserve"> Tuesday Carnival, The Passion Evenings, Easter Breakfast,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Summer Evenings, Choral Festival of Spiritual Music "Jubilate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Deo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",  International Prosciutto Festival, Cheese Festival,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Miljevci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Amenities) and possibilities for various recreational activities such as bike trails, walking and hiking trails along the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Čikola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and Krka canyons and the mountain Promina.</w:t>
      </w:r>
      <w:r>
        <w:rPr>
          <w:lang w:val="en-US"/>
        </w:rPr>
        <w:t xml:space="preserve"> </w:t>
      </w:r>
    </w:p>
    <w:p w:rsidR="001B5AAE" w:rsidRDefault="001B5AAE" w:rsidP="00DB12BA">
      <w:pPr>
        <w:shd w:val="clear" w:color="auto" w:fill="FFFFFF"/>
        <w:spacing w:after="0" w:line="240" w:lineRule="auto"/>
        <w:jc w:val="both"/>
        <w:outlineLvl w:val="2"/>
        <w:rPr>
          <w:sz w:val="8"/>
          <w:szCs w:val="8"/>
          <w:lang w:val="en-US"/>
        </w:rPr>
      </w:pPr>
    </w:p>
    <w:p w:rsidR="001B5AAE" w:rsidRPr="001B5AAE" w:rsidRDefault="001B5AAE" w:rsidP="00DB12BA">
      <w:pPr>
        <w:shd w:val="clear" w:color="auto" w:fill="FFFFFF"/>
        <w:spacing w:after="0" w:line="240" w:lineRule="auto"/>
        <w:jc w:val="both"/>
        <w:outlineLvl w:val="2"/>
        <w:rPr>
          <w:sz w:val="8"/>
          <w:szCs w:val="8"/>
          <w:lang w:val="en-US"/>
        </w:rPr>
      </w:pPr>
    </w:p>
    <w:bookmarkEnd w:id="0"/>
    <w:p w:rsidR="001B5AAE" w:rsidRDefault="007D0C8A" w:rsidP="001B5AAE">
      <w:pPr>
        <w:shd w:val="clear" w:color="auto" w:fill="FFFFFF"/>
        <w:spacing w:after="0" w:line="240" w:lineRule="auto"/>
        <w:outlineLvl w:val="0"/>
        <w:rPr>
          <w:b/>
          <w:lang w:val="en-US"/>
        </w:rPr>
      </w:pPr>
      <w:r w:rsidRPr="001B5AAE">
        <w:rPr>
          <w:rFonts w:ascii="Arial" w:hAnsi="Arial" w:cs="Arial"/>
          <w:b/>
          <w:noProof/>
          <w:sz w:val="20"/>
          <w:szCs w:val="20"/>
          <w:lang w:eastAsia="hr-HR"/>
        </w:rPr>
        <w:drawing>
          <wp:anchor distT="0" distB="0" distL="114300" distR="114300" simplePos="0" relativeHeight="251698176" behindDoc="1" locked="0" layoutInCell="1" allowOverlap="1" wp14:anchorId="5031C0B2" wp14:editId="1FBA5D6F">
            <wp:simplePos x="0" y="0"/>
            <wp:positionH relativeFrom="column">
              <wp:posOffset>2752090</wp:posOffset>
            </wp:positionH>
            <wp:positionV relativeFrom="paragraph">
              <wp:posOffset>182245</wp:posOffset>
            </wp:positionV>
            <wp:extent cx="358140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85" y="21467"/>
                <wp:lineTo x="2148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AE">
        <w:rPr>
          <w:rFonts w:ascii="Arial" w:eastAsia="Myriad Pro" w:hAnsi="Arial" w:cs="Arial"/>
          <w:b/>
          <w:color w:val="FF0000"/>
          <w:sz w:val="24"/>
          <w:szCs w:val="24"/>
        </w:rPr>
        <w:t>PROJECT DESCRIPTION</w:t>
      </w:r>
      <w:r w:rsidR="001B5AAE">
        <w:rPr>
          <w:b/>
          <w:lang w:val="en-US"/>
        </w:rPr>
        <w:t xml:space="preserve">                                 </w:t>
      </w:r>
      <w:r w:rsidR="004572F9">
        <w:rPr>
          <w:b/>
          <w:lang w:val="en-US"/>
        </w:rPr>
        <w:t xml:space="preserve">  </w:t>
      </w:r>
      <w:r w:rsidR="001B5AAE" w:rsidRPr="001B5AAE">
        <w:rPr>
          <w:b/>
          <w:i/>
          <w:lang w:val="en-US"/>
        </w:rPr>
        <w:t>Projected old-age dependency ratio, EU-28, 2016-80 (%)</w:t>
      </w:r>
    </w:p>
    <w:p w:rsidR="001B5AAE" w:rsidRPr="001B5AAE" w:rsidRDefault="001B3F33" w:rsidP="004572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1B5AAE">
        <w:rPr>
          <w:rFonts w:ascii="Arial" w:hAnsi="Arial" w:cs="Arial"/>
          <w:sz w:val="20"/>
          <w:szCs w:val="20"/>
          <w:lang w:val="en-US"/>
        </w:rPr>
        <w:t xml:space="preserve">Aging of the population is a long-term trend </w:t>
      </w:r>
      <w:r w:rsidR="001B5AAE" w:rsidRPr="001B5AAE">
        <w:rPr>
          <w:rFonts w:ascii="Arial" w:hAnsi="Arial" w:cs="Arial"/>
          <w:sz w:val="20"/>
          <w:szCs w:val="20"/>
          <w:lang w:val="en-US"/>
        </w:rPr>
        <w:t xml:space="preserve">present for the last few decades in Europe with constant increase of population aged 65 and over in all EU Member States. </w:t>
      </w:r>
    </w:p>
    <w:p w:rsidR="001B5AAE" w:rsidRPr="001B5AAE" w:rsidRDefault="001B5AAE" w:rsidP="004572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1B5AAE">
        <w:rPr>
          <w:rFonts w:ascii="Arial" w:hAnsi="Arial" w:cs="Arial"/>
          <w:sz w:val="20"/>
          <w:szCs w:val="20"/>
          <w:lang w:val="en-US"/>
        </w:rPr>
        <w:t xml:space="preserve">As result of this trend the demand for </w:t>
      </w:r>
      <w:bookmarkStart w:id="2" w:name="_Hlk513631104"/>
      <w:r w:rsidRPr="001B5AAE">
        <w:rPr>
          <w:rFonts w:ascii="Arial" w:hAnsi="Arial" w:cs="Arial"/>
          <w:sz w:val="20"/>
          <w:szCs w:val="20"/>
          <w:lang w:val="en-US"/>
        </w:rPr>
        <w:t xml:space="preserve">homes for the elderly and disabled persons is </w:t>
      </w:r>
      <w:bookmarkEnd w:id="2"/>
      <w:r w:rsidRPr="001B5AAE">
        <w:rPr>
          <w:rFonts w:ascii="Arial" w:hAnsi="Arial" w:cs="Arial"/>
          <w:sz w:val="20"/>
          <w:szCs w:val="20"/>
          <w:lang w:val="en-US"/>
        </w:rPr>
        <w:t xml:space="preserve">increasing in Europe including Croatia which is in the high stage of demographic transition. According to the 2011 census,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Šibenik-Knin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County has one of the oldest </w:t>
      </w:r>
      <w:proofErr w:type="gramStart"/>
      <w:r w:rsidRPr="001B5AAE">
        <w:rPr>
          <w:rFonts w:ascii="Arial" w:hAnsi="Arial" w:cs="Arial"/>
          <w:sz w:val="20"/>
          <w:szCs w:val="20"/>
          <w:lang w:val="en-US"/>
        </w:rPr>
        <w:t>population</w:t>
      </w:r>
      <w:proofErr w:type="gramEnd"/>
      <w:r w:rsidRPr="001B5AAE">
        <w:rPr>
          <w:rFonts w:ascii="Arial" w:hAnsi="Arial" w:cs="Arial"/>
          <w:sz w:val="20"/>
          <w:szCs w:val="20"/>
          <w:lang w:val="en-US"/>
        </w:rPr>
        <w:t xml:space="preserve"> in Croatia with an average age of 44.1 years.</w:t>
      </w:r>
    </w:p>
    <w:p w:rsidR="007D0C8A" w:rsidRDefault="004572F9" w:rsidP="00E422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1B5AAE">
        <w:rPr>
          <w:rFonts w:ascii="Arial" w:eastAsia="Myriad Pro" w:hAnsi="Arial" w:cs="Arial"/>
          <w:b/>
          <w:noProof/>
          <w:color w:val="FF0000"/>
          <w:sz w:val="20"/>
          <w:szCs w:val="20"/>
          <w:lang w:eastAsia="hr-HR"/>
        </w:rPr>
        <w:drawing>
          <wp:anchor distT="0" distB="0" distL="114300" distR="114300" simplePos="0" relativeHeight="251696128" behindDoc="1" locked="0" layoutInCell="1" allowOverlap="1" wp14:anchorId="34AB4E6C" wp14:editId="2AEC4DEB">
            <wp:simplePos x="0" y="0"/>
            <wp:positionH relativeFrom="column">
              <wp:posOffset>3914140</wp:posOffset>
            </wp:positionH>
            <wp:positionV relativeFrom="paragraph">
              <wp:posOffset>9525</wp:posOffset>
            </wp:positionV>
            <wp:extent cx="241935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1430" y="19440"/>
                <wp:lineTo x="2143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8A">
        <w:rPr>
          <w:rFonts w:ascii="Arial" w:hAnsi="Arial" w:cs="Arial"/>
          <w:sz w:val="20"/>
          <w:szCs w:val="20"/>
          <w:lang w:val="en-US"/>
        </w:rPr>
        <w:t>The aging index is 146.1</w:t>
      </w:r>
      <w:r w:rsidR="00E4225F" w:rsidRPr="001B5AAE">
        <w:rPr>
          <w:rFonts w:ascii="Arial" w:hAnsi="Arial" w:cs="Arial"/>
          <w:sz w:val="20"/>
          <w:szCs w:val="20"/>
          <w:lang w:val="en-US"/>
        </w:rPr>
        <w:t xml:space="preserve"> and indicates the </w:t>
      </w:r>
    </w:p>
    <w:p w:rsidR="007D0C8A" w:rsidRDefault="00E4225F" w:rsidP="00E422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proofErr w:type="gramStart"/>
      <w:r w:rsidRPr="001B5AAE">
        <w:rPr>
          <w:rFonts w:ascii="Arial" w:hAnsi="Arial" w:cs="Arial"/>
          <w:sz w:val="20"/>
          <w:szCs w:val="20"/>
          <w:lang w:val="en-US"/>
        </w:rPr>
        <w:t>aging</w:t>
      </w:r>
      <w:proofErr w:type="gramEnd"/>
      <w:r w:rsidRPr="001B5AAE">
        <w:rPr>
          <w:rFonts w:ascii="Arial" w:hAnsi="Arial" w:cs="Arial"/>
          <w:sz w:val="20"/>
          <w:szCs w:val="20"/>
          <w:lang w:val="en-US"/>
        </w:rPr>
        <w:t xml:space="preserve"> population thus additionally emphasizing </w:t>
      </w:r>
    </w:p>
    <w:p w:rsidR="004572F9" w:rsidRDefault="00E4225F" w:rsidP="00E422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proofErr w:type="gramStart"/>
      <w:r w:rsidRPr="001B5AAE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1B5AAE">
        <w:rPr>
          <w:rFonts w:ascii="Arial" w:hAnsi="Arial" w:cs="Arial"/>
          <w:sz w:val="20"/>
          <w:szCs w:val="20"/>
          <w:lang w:val="en-US"/>
        </w:rPr>
        <w:t xml:space="preserve"> importance of investment in homes for the elderly and the infirm. </w:t>
      </w:r>
    </w:p>
    <w:p w:rsidR="00E4225F" w:rsidRPr="001B5AAE" w:rsidRDefault="00E4225F" w:rsidP="00E422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1B5AAE">
        <w:rPr>
          <w:rFonts w:ascii="Arial" w:hAnsi="Arial" w:cs="Arial"/>
          <w:sz w:val="20"/>
          <w:szCs w:val="20"/>
          <w:lang w:val="en-US"/>
        </w:rPr>
        <w:t xml:space="preserve">Currently the planned investment is the only one of this kind in the area of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which includes municipalities of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Unešić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(aging Index 319.7), Promina (aging Index 263</w:t>
      </w:r>
      <w:proofErr w:type="gramStart"/>
      <w:r w:rsidRPr="001B5AAE">
        <w:rPr>
          <w:rFonts w:ascii="Arial" w:hAnsi="Arial" w:cs="Arial"/>
          <w:sz w:val="20"/>
          <w:szCs w:val="20"/>
          <w:lang w:val="en-US"/>
        </w:rPr>
        <w:t>,8</w:t>
      </w:r>
      <w:proofErr w:type="gramEnd"/>
      <w:r w:rsidRPr="001B5AAE">
        <w:rPr>
          <w:rFonts w:ascii="Arial" w:hAnsi="Arial" w:cs="Arial"/>
          <w:sz w:val="20"/>
          <w:szCs w:val="20"/>
          <w:lang w:val="en-US"/>
        </w:rPr>
        <w:t>) a</w:t>
      </w:r>
      <w:r w:rsidR="004572F9">
        <w:rPr>
          <w:rFonts w:ascii="Arial" w:hAnsi="Arial" w:cs="Arial"/>
          <w:sz w:val="20"/>
          <w:szCs w:val="20"/>
          <w:lang w:val="en-US"/>
        </w:rPr>
        <w:t xml:space="preserve">nd </w:t>
      </w:r>
      <w:proofErr w:type="spellStart"/>
      <w:r w:rsidR="004572F9">
        <w:rPr>
          <w:rFonts w:ascii="Arial" w:hAnsi="Arial" w:cs="Arial"/>
          <w:sz w:val="20"/>
          <w:szCs w:val="20"/>
          <w:lang w:val="en-US"/>
        </w:rPr>
        <w:t>Ružić</w:t>
      </w:r>
      <w:proofErr w:type="spellEnd"/>
      <w:r w:rsidR="004572F9">
        <w:rPr>
          <w:rFonts w:ascii="Arial" w:hAnsi="Arial" w:cs="Arial"/>
          <w:sz w:val="20"/>
          <w:szCs w:val="20"/>
          <w:lang w:val="en-US"/>
        </w:rPr>
        <w:t xml:space="preserve"> (aging Index 190,3)</w:t>
      </w:r>
      <w:r w:rsidRPr="001B5AAE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E4225F" w:rsidRPr="001B5AAE" w:rsidRDefault="00364E91" w:rsidP="00E422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1B5AAE">
        <w:rPr>
          <w:rFonts w:ascii="Arial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93056" behindDoc="1" locked="0" layoutInCell="1" allowOverlap="1" wp14:anchorId="73FBB396" wp14:editId="1A257482">
            <wp:simplePos x="0" y="0"/>
            <wp:positionH relativeFrom="column">
              <wp:posOffset>3914140</wp:posOffset>
            </wp:positionH>
            <wp:positionV relativeFrom="paragraph">
              <wp:posOffset>692785</wp:posOffset>
            </wp:positionV>
            <wp:extent cx="229552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25F" w:rsidRPr="001B5AAE">
        <w:rPr>
          <w:rFonts w:ascii="Arial" w:hAnsi="Arial" w:cs="Arial"/>
          <w:sz w:val="20"/>
          <w:szCs w:val="20"/>
          <w:lang w:val="en-US"/>
        </w:rPr>
        <w:t xml:space="preserve">The town of </w:t>
      </w:r>
      <w:proofErr w:type="spellStart"/>
      <w:r w:rsidR="00E4225F"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="00E4225F" w:rsidRPr="001B5AAE">
        <w:rPr>
          <w:rFonts w:ascii="Arial" w:hAnsi="Arial" w:cs="Arial"/>
          <w:sz w:val="20"/>
          <w:szCs w:val="20"/>
          <w:lang w:val="en-US"/>
        </w:rPr>
        <w:t xml:space="preserve"> owns a lend plot of 5652 m</w:t>
      </w:r>
      <w:r w:rsidR="00E4225F" w:rsidRPr="001B5AAE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="00E4225F" w:rsidRPr="001B5AAE">
        <w:rPr>
          <w:rFonts w:ascii="Arial" w:hAnsi="Arial" w:cs="Arial"/>
          <w:sz w:val="20"/>
          <w:szCs w:val="20"/>
          <w:lang w:val="en-US"/>
        </w:rPr>
        <w:t xml:space="preserve">, </w:t>
      </w:r>
      <w:r w:rsidR="001B5AAE" w:rsidRPr="001B5AAE">
        <w:rPr>
          <w:rFonts w:ascii="Arial" w:hAnsi="Arial" w:cs="Arial"/>
          <w:sz w:val="20"/>
          <w:szCs w:val="20"/>
          <w:lang w:val="en-US"/>
        </w:rPr>
        <w:t xml:space="preserve">according to the current urban plan foreseen </w:t>
      </w:r>
      <w:r w:rsidR="00E4225F" w:rsidRPr="001B5AAE">
        <w:rPr>
          <w:rFonts w:ascii="Arial" w:hAnsi="Arial" w:cs="Arial"/>
          <w:sz w:val="20"/>
          <w:szCs w:val="20"/>
          <w:lang w:val="en-US"/>
        </w:rPr>
        <w:t xml:space="preserve">for the construction of high-end home for elderly for 97 users. The building will consist of basement, ground floor with management and 3 floors with ambulance, and accommodation units (single and double rooms). Located in residential area all necessary </w:t>
      </w:r>
      <w:proofErr w:type="gramStart"/>
      <w:r w:rsidR="00E4225F" w:rsidRPr="001B5AAE">
        <w:rPr>
          <w:rFonts w:ascii="Arial" w:hAnsi="Arial" w:cs="Arial"/>
          <w:sz w:val="20"/>
          <w:szCs w:val="20"/>
          <w:lang w:val="en-US"/>
        </w:rPr>
        <w:t>infrastructure</w:t>
      </w:r>
      <w:proofErr w:type="gramEnd"/>
      <w:r w:rsidR="00E4225F" w:rsidRPr="001B5AAE">
        <w:rPr>
          <w:rFonts w:ascii="Arial" w:hAnsi="Arial" w:cs="Arial"/>
          <w:sz w:val="20"/>
          <w:szCs w:val="20"/>
          <w:lang w:val="en-US"/>
        </w:rPr>
        <w:t xml:space="preserve"> is in place (public electricity, water supply, sewerage systems, waste water purifier).</w:t>
      </w:r>
      <w:r w:rsidR="001B5AAE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E4225F" w:rsidRPr="001B5AAE" w:rsidRDefault="00E4225F" w:rsidP="00E4225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1B5AAE">
        <w:rPr>
          <w:rFonts w:ascii="Arial" w:hAnsi="Arial" w:cs="Arial"/>
          <w:sz w:val="20"/>
          <w:szCs w:val="20"/>
          <w:lang w:val="en-US"/>
        </w:rPr>
        <w:t xml:space="preserve">As an incentive measure, City of </w:t>
      </w:r>
      <w:proofErr w:type="spellStart"/>
      <w:r w:rsidRPr="001B5AAE">
        <w:rPr>
          <w:rFonts w:ascii="Arial" w:hAnsi="Arial" w:cs="Arial"/>
          <w:sz w:val="20"/>
          <w:szCs w:val="20"/>
          <w:lang w:val="en-US"/>
        </w:rPr>
        <w:t>Drniš</w:t>
      </w:r>
      <w:proofErr w:type="spellEnd"/>
      <w:r w:rsidRPr="001B5AAE">
        <w:rPr>
          <w:rFonts w:ascii="Arial" w:hAnsi="Arial" w:cs="Arial"/>
          <w:sz w:val="20"/>
          <w:szCs w:val="20"/>
          <w:lang w:val="en-US"/>
        </w:rPr>
        <w:t xml:space="preserve"> is ready to offer the future investor an exemption from the municipal contribution payment in the amount of 3 EUR/</w:t>
      </w:r>
      <w:r w:rsidRPr="001B5AAE">
        <w:rPr>
          <w:rFonts w:ascii="Arial" w:eastAsia="Times New Roman" w:hAnsi="Arial" w:cs="Arial"/>
          <w:sz w:val="20"/>
          <w:szCs w:val="20"/>
        </w:rPr>
        <w:t>m</w:t>
      </w:r>
      <w:r w:rsidRPr="001B5AAE">
        <w:rPr>
          <w:rFonts w:ascii="Arial" w:eastAsia="Times New Roman" w:hAnsi="Arial" w:cs="Arial"/>
          <w:sz w:val="20"/>
          <w:szCs w:val="20"/>
          <w:vertAlign w:val="superscript"/>
        </w:rPr>
        <w:t>3</w:t>
      </w:r>
      <w:r w:rsidRPr="001B5AAE">
        <w:rPr>
          <w:rFonts w:ascii="Arial" w:hAnsi="Arial" w:cs="Arial"/>
          <w:sz w:val="20"/>
          <w:szCs w:val="20"/>
          <w:lang w:val="en-US"/>
        </w:rPr>
        <w:t>.</w:t>
      </w:r>
    </w:p>
    <w:p w:rsidR="001B5AAE" w:rsidRPr="001B5AAE" w:rsidRDefault="001B5AAE" w:rsidP="001B5AAE">
      <w:pPr>
        <w:spacing w:after="0" w:line="240" w:lineRule="auto"/>
        <w:rPr>
          <w:rFonts w:ascii="Arial" w:hAnsi="Arial" w:cs="Arial"/>
          <w:b/>
          <w:color w:val="FF0000"/>
          <w:sz w:val="12"/>
          <w:szCs w:val="12"/>
        </w:rPr>
      </w:pPr>
    </w:p>
    <w:p w:rsidR="001B5AAE" w:rsidRDefault="00E4225F" w:rsidP="001B5AAE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057456">
        <w:rPr>
          <w:rFonts w:ascii="Arial" w:hAnsi="Arial" w:cs="Arial"/>
          <w:b/>
          <w:color w:val="FF0000"/>
          <w:sz w:val="24"/>
          <w:szCs w:val="24"/>
        </w:rPr>
        <w:t>TRANSAC</w:t>
      </w:r>
      <w:r>
        <w:rPr>
          <w:rFonts w:ascii="Arial" w:hAnsi="Arial" w:cs="Arial"/>
          <w:b/>
          <w:color w:val="FF0000"/>
          <w:sz w:val="24"/>
          <w:szCs w:val="24"/>
        </w:rPr>
        <w:t>TION</w:t>
      </w:r>
      <w:r w:rsidRPr="00057456">
        <w:rPr>
          <w:rFonts w:ascii="Arial" w:hAnsi="Arial" w:cs="Arial"/>
          <w:b/>
          <w:color w:val="FF0000"/>
          <w:sz w:val="24"/>
          <w:szCs w:val="24"/>
        </w:rPr>
        <w:t xml:space="preserve"> MODEL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E4225F" w:rsidRPr="001B5AAE" w:rsidRDefault="001B5AAE" w:rsidP="004967B6">
      <w:pPr>
        <w:spacing w:line="240" w:lineRule="auto"/>
        <w:rPr>
          <w:rFonts w:ascii="Arial" w:hAnsi="Arial" w:cs="Arial"/>
          <w:sz w:val="20"/>
          <w:szCs w:val="20"/>
        </w:rPr>
      </w:pPr>
      <w:proofErr w:type="spellStart"/>
      <w:r w:rsidRPr="001B5AAE">
        <w:rPr>
          <w:rFonts w:ascii="Arial" w:hAnsi="Arial" w:cs="Arial"/>
          <w:sz w:val="20"/>
          <w:szCs w:val="20"/>
        </w:rPr>
        <w:t>The</w:t>
      </w:r>
      <w:proofErr w:type="spellEnd"/>
      <w:r w:rsidRPr="001B5AA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5AAE">
        <w:rPr>
          <w:rFonts w:ascii="Arial" w:hAnsi="Arial" w:cs="Arial"/>
          <w:sz w:val="20"/>
          <w:szCs w:val="20"/>
        </w:rPr>
        <w:t>project</w:t>
      </w:r>
      <w:proofErr w:type="spellEnd"/>
      <w:r w:rsidRPr="001B5AA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5AAE">
        <w:rPr>
          <w:rFonts w:ascii="Arial" w:hAnsi="Arial" w:cs="Arial"/>
          <w:sz w:val="20"/>
          <w:szCs w:val="20"/>
        </w:rPr>
        <w:t>value</w:t>
      </w:r>
      <w:proofErr w:type="spellEnd"/>
      <w:r w:rsidRPr="001B5AAE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1B5AAE">
        <w:rPr>
          <w:rFonts w:ascii="Arial" w:hAnsi="Arial" w:cs="Arial"/>
          <w:sz w:val="20"/>
          <w:szCs w:val="20"/>
        </w:rPr>
        <w:t>estimated</w:t>
      </w:r>
      <w:proofErr w:type="spellEnd"/>
      <w:r w:rsidRPr="001B5A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at 6.1 </w:t>
      </w:r>
      <w:proofErr w:type="spellStart"/>
      <w:r>
        <w:rPr>
          <w:rFonts w:ascii="Arial" w:hAnsi="Arial" w:cs="Arial"/>
          <w:sz w:val="20"/>
          <w:szCs w:val="20"/>
        </w:rPr>
        <w:t>million</w:t>
      </w:r>
      <w:proofErr w:type="spellEnd"/>
      <w:r>
        <w:rPr>
          <w:rFonts w:ascii="Arial" w:hAnsi="Arial" w:cs="Arial"/>
          <w:sz w:val="20"/>
          <w:szCs w:val="20"/>
        </w:rPr>
        <w:t xml:space="preserve"> EUR and </w:t>
      </w:r>
      <w:proofErr w:type="spellStart"/>
      <w:r>
        <w:rPr>
          <w:rFonts w:ascii="Arial" w:hAnsi="Arial" w:cs="Arial"/>
          <w:sz w:val="20"/>
          <w:szCs w:val="20"/>
        </w:rPr>
        <w:t>offers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flexible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investment</w:t>
      </w:r>
      <w:proofErr w:type="spellEnd"/>
      <w:r>
        <w:rPr>
          <w:rFonts w:ascii="Arial" w:hAnsi="Arial" w:cs="Arial"/>
          <w:sz w:val="20"/>
          <w:szCs w:val="20"/>
        </w:rPr>
        <w:t xml:space="preserve"> model: l</w:t>
      </w:r>
      <w:r w:rsidR="00E4225F" w:rsidRPr="001B5AAE">
        <w:rPr>
          <w:rFonts w:ascii="Arial" w:hAnsi="Arial" w:cs="Arial"/>
          <w:sz w:val="20"/>
          <w:szCs w:val="20"/>
          <w:lang w:val="en-US"/>
        </w:rPr>
        <w:t>and sale, right to build, lease of the land or strategic partnership .</w:t>
      </w:r>
    </w:p>
    <w:p w:rsidR="00E4225F" w:rsidRPr="00C90DD1" w:rsidRDefault="00E4225F" w:rsidP="00E4225F">
      <w:pPr>
        <w:spacing w:after="0" w:line="240" w:lineRule="auto"/>
        <w:rPr>
          <w:rFonts w:ascii="Arial" w:eastAsia="Myriad Pro" w:hAnsi="Arial" w:cs="Arial"/>
          <w:b/>
          <w:color w:val="FF0000"/>
          <w:sz w:val="24"/>
          <w:szCs w:val="24"/>
        </w:rPr>
      </w:pPr>
      <w:r>
        <w:rPr>
          <w:rFonts w:ascii="Arial" w:eastAsia="Myriad Pro" w:hAnsi="Arial" w:cs="Arial"/>
          <w:b/>
          <w:color w:val="FF0000"/>
          <w:sz w:val="24"/>
          <w:szCs w:val="24"/>
        </w:rPr>
        <w:t>C</w:t>
      </w:r>
      <w:r w:rsidRPr="00C90DD1">
        <w:rPr>
          <w:rFonts w:ascii="Arial" w:eastAsia="Myriad Pro" w:hAnsi="Arial" w:cs="Arial"/>
          <w:b/>
          <w:color w:val="FF0000"/>
          <w:sz w:val="24"/>
          <w:szCs w:val="24"/>
        </w:rPr>
        <w:t>ONTA</w:t>
      </w:r>
      <w:r>
        <w:rPr>
          <w:rFonts w:ascii="Arial" w:eastAsia="Myriad Pro" w:hAnsi="Arial" w:cs="Arial"/>
          <w:b/>
          <w:color w:val="FF0000"/>
          <w:sz w:val="24"/>
          <w:szCs w:val="24"/>
        </w:rPr>
        <w:t>C</w:t>
      </w:r>
      <w:r w:rsidRPr="00C90DD1">
        <w:rPr>
          <w:rFonts w:ascii="Arial" w:eastAsia="Myriad Pro" w:hAnsi="Arial" w:cs="Arial"/>
          <w:b/>
          <w:color w:val="FF0000"/>
          <w:sz w:val="24"/>
          <w:szCs w:val="24"/>
        </w:rPr>
        <w:t>T</w:t>
      </w:r>
      <w:r>
        <w:rPr>
          <w:rFonts w:ascii="Arial" w:eastAsia="Myriad Pro" w:hAnsi="Arial" w:cs="Arial"/>
          <w:b/>
          <w:color w:val="FF0000"/>
          <w:sz w:val="24"/>
          <w:szCs w:val="24"/>
        </w:rPr>
        <w:t>S</w:t>
      </w:r>
    </w:p>
    <w:p w:rsidR="004572F9" w:rsidRPr="004572F9" w:rsidRDefault="00E4225F" w:rsidP="00E4225F">
      <w:pPr>
        <w:spacing w:after="0" w:line="240" w:lineRule="auto"/>
        <w:ind w:right="-70"/>
        <w:rPr>
          <w:rFonts w:ascii="Arial" w:eastAsia="Myriad Pro" w:hAnsi="Arial" w:cs="Arial"/>
          <w:sz w:val="20"/>
          <w:szCs w:val="20"/>
        </w:rPr>
      </w:pPr>
      <w:r w:rsidRPr="004572F9">
        <w:rPr>
          <w:rFonts w:ascii="Arial" w:eastAsia="Myriad Pro" w:hAnsi="Arial" w:cs="Arial"/>
          <w:sz w:val="20"/>
          <w:szCs w:val="20"/>
        </w:rPr>
        <w:t>Grad Drniš, Ivana Sučić</w:t>
      </w:r>
    </w:p>
    <w:p w:rsidR="004572F9" w:rsidRPr="004572F9" w:rsidRDefault="00E4225F" w:rsidP="00E4225F">
      <w:pPr>
        <w:spacing w:after="0" w:line="240" w:lineRule="auto"/>
        <w:ind w:right="-70"/>
        <w:rPr>
          <w:rFonts w:ascii="Arial" w:eastAsia="Myriad Pro" w:hAnsi="Arial" w:cs="Arial"/>
          <w:sz w:val="20"/>
          <w:szCs w:val="20"/>
        </w:rPr>
      </w:pPr>
      <w:r w:rsidRPr="004572F9">
        <w:rPr>
          <w:rFonts w:ascii="Arial" w:eastAsia="Myriad Pro" w:hAnsi="Arial" w:cs="Arial"/>
          <w:sz w:val="20"/>
          <w:szCs w:val="20"/>
        </w:rPr>
        <w:t xml:space="preserve">e-mail: </w:t>
      </w:r>
      <w:hyperlink r:id="rId14" w:history="1">
        <w:r w:rsidRPr="004572F9">
          <w:rPr>
            <w:rFonts w:ascii="Arial" w:eastAsia="Myriad Pro" w:hAnsi="Arial" w:cs="Arial"/>
            <w:sz w:val="20"/>
            <w:szCs w:val="20"/>
          </w:rPr>
          <w:t>ivana.sucic@drnis.hr</w:t>
        </w:r>
      </w:hyperlink>
    </w:p>
    <w:p w:rsidR="00E4225F" w:rsidRPr="004572F9" w:rsidRDefault="00E4225F" w:rsidP="00E4225F">
      <w:pPr>
        <w:spacing w:after="0" w:line="240" w:lineRule="auto"/>
        <w:ind w:right="-70"/>
        <w:rPr>
          <w:rFonts w:ascii="Arial" w:eastAsia="Myriad Pro" w:hAnsi="Arial" w:cs="Arial"/>
          <w:sz w:val="20"/>
          <w:szCs w:val="20"/>
        </w:rPr>
      </w:pPr>
      <w:r w:rsidRPr="004572F9">
        <w:rPr>
          <w:rFonts w:ascii="Arial" w:eastAsia="Myriad Pro" w:hAnsi="Arial" w:cs="Arial"/>
          <w:sz w:val="20"/>
          <w:szCs w:val="20"/>
        </w:rPr>
        <w:t>+385/22/888830, 888845</w:t>
      </w:r>
    </w:p>
    <w:p w:rsidR="00364E91" w:rsidRDefault="00364E91" w:rsidP="004967B6">
      <w:pPr>
        <w:jc w:val="both"/>
        <w:rPr>
          <w:sz w:val="19"/>
          <w:szCs w:val="19"/>
        </w:rPr>
      </w:pPr>
    </w:p>
    <w:p w:rsidR="00A422FC" w:rsidRDefault="00A422FC" w:rsidP="004967B6">
      <w:pPr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hr-HR"/>
        </w:rPr>
        <w:drawing>
          <wp:anchor distT="0" distB="0" distL="114300" distR="114300" simplePos="0" relativeHeight="251680768" behindDoc="0" locked="0" layoutInCell="1" allowOverlap="1" wp14:anchorId="64244C06" wp14:editId="5F856157">
            <wp:simplePos x="0" y="0"/>
            <wp:positionH relativeFrom="column">
              <wp:posOffset>-76835</wp:posOffset>
            </wp:positionH>
            <wp:positionV relativeFrom="paragraph">
              <wp:posOffset>271780</wp:posOffset>
            </wp:positionV>
            <wp:extent cx="6267450" cy="3714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2FC" w:rsidRDefault="00A422FC" w:rsidP="004967B6">
      <w:pPr>
        <w:jc w:val="both"/>
        <w:rPr>
          <w:sz w:val="19"/>
          <w:szCs w:val="19"/>
        </w:rPr>
      </w:pPr>
    </w:p>
    <w:p w:rsidR="00A422FC" w:rsidRDefault="00A422FC" w:rsidP="004967B6">
      <w:pPr>
        <w:jc w:val="both"/>
        <w:rPr>
          <w:sz w:val="19"/>
          <w:szCs w:val="19"/>
        </w:rPr>
      </w:pPr>
    </w:p>
    <w:p w:rsidR="00A422FC" w:rsidRDefault="00A422FC" w:rsidP="00A422FC">
      <w:pPr>
        <w:spacing w:after="0" w:line="240" w:lineRule="auto"/>
        <w:jc w:val="both"/>
        <w:rPr>
          <w:sz w:val="19"/>
          <w:szCs w:val="19"/>
        </w:rPr>
      </w:pPr>
      <w:r w:rsidRPr="00A422FC">
        <w:rPr>
          <w:rFonts w:ascii="Arial" w:hAnsi="Arial" w:cs="Arial"/>
          <w:b/>
          <w:bCs/>
          <w:noProof/>
          <w:color w:val="808080" w:themeColor="background1" w:themeShade="80"/>
          <w:sz w:val="40"/>
          <w:szCs w:val="40"/>
          <w:lang w:eastAsia="hr-HR"/>
        </w:rPr>
        <w:drawing>
          <wp:anchor distT="0" distB="0" distL="114300" distR="114300" simplePos="0" relativeHeight="251700224" behindDoc="0" locked="0" layoutInCell="1" allowOverlap="1" wp14:anchorId="3CA8EDF5" wp14:editId="37BD965D">
            <wp:simplePos x="0" y="0"/>
            <wp:positionH relativeFrom="column">
              <wp:posOffset>3942715</wp:posOffset>
            </wp:positionH>
            <wp:positionV relativeFrom="paragraph">
              <wp:posOffset>-44450</wp:posOffset>
            </wp:positionV>
            <wp:extent cx="2898140" cy="419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2FC">
        <w:rPr>
          <w:color w:val="808080" w:themeColor="background1" w:themeShade="80"/>
          <w:sz w:val="19"/>
          <w:szCs w:val="19"/>
        </w:rPr>
        <w:t xml:space="preserve">Project </w:t>
      </w:r>
      <w:proofErr w:type="spellStart"/>
      <w:r w:rsidRPr="00A422FC">
        <w:rPr>
          <w:color w:val="808080" w:themeColor="background1" w:themeShade="80"/>
          <w:sz w:val="19"/>
          <w:szCs w:val="19"/>
        </w:rPr>
        <w:t>holder</w:t>
      </w:r>
      <w:proofErr w:type="spellEnd"/>
      <w:r w:rsidRPr="00A422FC">
        <w:rPr>
          <w:b/>
          <w:sz w:val="19"/>
          <w:szCs w:val="19"/>
        </w:rPr>
        <w:t>: City of Drniš</w:t>
      </w:r>
    </w:p>
    <w:p w:rsidR="00A422FC" w:rsidRPr="00A422FC" w:rsidRDefault="00A422FC" w:rsidP="00A422FC">
      <w:pPr>
        <w:spacing w:after="0" w:line="240" w:lineRule="auto"/>
        <w:jc w:val="both"/>
        <w:rPr>
          <w:b/>
          <w:sz w:val="19"/>
          <w:szCs w:val="19"/>
        </w:rPr>
      </w:pPr>
      <w:proofErr w:type="spellStart"/>
      <w:r w:rsidRPr="00A422FC">
        <w:rPr>
          <w:color w:val="808080" w:themeColor="background1" w:themeShade="80"/>
          <w:sz w:val="19"/>
          <w:szCs w:val="19"/>
        </w:rPr>
        <w:t>Address</w:t>
      </w:r>
      <w:proofErr w:type="spellEnd"/>
      <w:r>
        <w:rPr>
          <w:sz w:val="19"/>
          <w:szCs w:val="19"/>
        </w:rPr>
        <w:t xml:space="preserve">: </w:t>
      </w:r>
      <w:r w:rsidRPr="00A422FC">
        <w:rPr>
          <w:b/>
          <w:sz w:val="19"/>
          <w:szCs w:val="19"/>
        </w:rPr>
        <w:t>22320 Drniš, Trg kralja Tomislava 1</w:t>
      </w:r>
    </w:p>
    <w:p w:rsidR="00A422FC" w:rsidRPr="00A422FC" w:rsidRDefault="00A422FC" w:rsidP="00A422FC">
      <w:pPr>
        <w:spacing w:after="0" w:line="240" w:lineRule="auto"/>
        <w:jc w:val="both"/>
        <w:rPr>
          <w:b/>
          <w:sz w:val="19"/>
          <w:szCs w:val="19"/>
        </w:rPr>
      </w:pPr>
      <w:r w:rsidRPr="00A422FC">
        <w:rPr>
          <w:color w:val="808080" w:themeColor="background1" w:themeShade="80"/>
          <w:sz w:val="19"/>
          <w:szCs w:val="19"/>
        </w:rPr>
        <w:t>Web</w:t>
      </w:r>
      <w:r>
        <w:rPr>
          <w:sz w:val="19"/>
          <w:szCs w:val="19"/>
        </w:rPr>
        <w:t xml:space="preserve">: </w:t>
      </w:r>
      <w:r w:rsidRPr="00A422FC">
        <w:rPr>
          <w:b/>
          <w:sz w:val="19"/>
          <w:szCs w:val="19"/>
        </w:rPr>
        <w:t>https://drnis.hr</w:t>
      </w:r>
    </w:p>
    <w:p w:rsidR="00A422FC" w:rsidRPr="00C36B3C" w:rsidRDefault="00A422FC" w:rsidP="004967B6">
      <w:pPr>
        <w:jc w:val="both"/>
        <w:rPr>
          <w:sz w:val="24"/>
          <w:szCs w:val="24"/>
        </w:rPr>
      </w:pPr>
    </w:p>
    <w:p w:rsidR="00C36B3C" w:rsidRPr="00C36B3C" w:rsidRDefault="00C36B3C" w:rsidP="004967B6">
      <w:pPr>
        <w:jc w:val="both"/>
        <w:rPr>
          <w:rFonts w:cs="Arial"/>
          <w:sz w:val="24"/>
          <w:szCs w:val="24"/>
          <w:shd w:val="clear" w:color="auto" w:fill="FFFFFF"/>
        </w:rPr>
      </w:pPr>
      <w:r w:rsidRPr="00C36B3C">
        <w:rPr>
          <w:sz w:val="24"/>
          <w:szCs w:val="24"/>
        </w:rPr>
        <w:t xml:space="preserve">Dijagram: </w:t>
      </w:r>
      <w:r w:rsidRPr="00C36B3C">
        <w:rPr>
          <w:rFonts w:cs="Arial"/>
          <w:sz w:val="24"/>
          <w:szCs w:val="24"/>
          <w:shd w:val="clear" w:color="auto" w:fill="FFFFFF"/>
        </w:rPr>
        <w:t>ec.europa.eu/</w:t>
      </w:r>
      <w:proofErr w:type="spellStart"/>
      <w:r w:rsidRPr="00C36B3C">
        <w:rPr>
          <w:rFonts w:cs="Arial"/>
          <w:sz w:val="24"/>
          <w:szCs w:val="24"/>
          <w:shd w:val="clear" w:color="auto" w:fill="FFFFFF"/>
        </w:rPr>
        <w:t>eurostat</w:t>
      </w:r>
      <w:proofErr w:type="spellEnd"/>
      <w:r w:rsidRPr="00C36B3C">
        <w:rPr>
          <w:rFonts w:cs="Arial"/>
          <w:sz w:val="24"/>
          <w:szCs w:val="24"/>
          <w:shd w:val="clear" w:color="auto" w:fill="FFFFFF"/>
        </w:rPr>
        <w:t>/</w:t>
      </w:r>
      <w:proofErr w:type="spellStart"/>
      <w:r w:rsidRPr="00C36B3C">
        <w:rPr>
          <w:rFonts w:cs="Arial"/>
          <w:sz w:val="24"/>
          <w:szCs w:val="24"/>
          <w:shd w:val="clear" w:color="auto" w:fill="FFFFFF"/>
        </w:rPr>
        <w:t>data</w:t>
      </w:r>
      <w:proofErr w:type="spellEnd"/>
      <w:r w:rsidRPr="00C36B3C">
        <w:rPr>
          <w:rFonts w:cs="Arial"/>
          <w:sz w:val="24"/>
          <w:szCs w:val="24"/>
          <w:shd w:val="clear" w:color="auto" w:fill="FFFFFF"/>
        </w:rPr>
        <w:t>/</w:t>
      </w:r>
      <w:proofErr w:type="spellStart"/>
      <w:r w:rsidRPr="00C36B3C">
        <w:rPr>
          <w:rFonts w:cs="Arial"/>
          <w:sz w:val="24"/>
          <w:szCs w:val="24"/>
          <w:shd w:val="clear" w:color="auto" w:fill="FFFFFF"/>
        </w:rPr>
        <w:t>database</w:t>
      </w:r>
      <w:proofErr w:type="spellEnd"/>
    </w:p>
    <w:p w:rsidR="00C36B3C" w:rsidRPr="00C36B3C" w:rsidRDefault="00C36B3C" w:rsidP="004967B6">
      <w:pPr>
        <w:jc w:val="both"/>
        <w:rPr>
          <w:rFonts w:cs="Arial"/>
          <w:sz w:val="24"/>
          <w:szCs w:val="24"/>
          <w:shd w:val="clear" w:color="auto" w:fill="FFFFFF"/>
        </w:rPr>
      </w:pPr>
      <w:r w:rsidRPr="00C36B3C">
        <w:rPr>
          <w:rFonts w:cs="Arial"/>
          <w:sz w:val="24"/>
          <w:szCs w:val="24"/>
          <w:shd w:val="clear" w:color="auto" w:fill="FFFFFF"/>
        </w:rPr>
        <w:t>Slika</w:t>
      </w:r>
      <w:r w:rsidR="001B4AB2">
        <w:rPr>
          <w:rFonts w:cs="Arial"/>
          <w:sz w:val="24"/>
          <w:szCs w:val="24"/>
          <w:shd w:val="clear" w:color="auto" w:fill="FFFFFF"/>
        </w:rPr>
        <w:t xml:space="preserve"> -</w:t>
      </w:r>
      <w:r w:rsidRPr="00C36B3C">
        <w:rPr>
          <w:rFonts w:cs="Arial"/>
          <w:sz w:val="24"/>
          <w:szCs w:val="24"/>
          <w:shd w:val="clear" w:color="auto" w:fill="FFFFFF"/>
        </w:rPr>
        <w:t xml:space="preserve"> ili </w:t>
      </w:r>
      <w:proofErr w:type="spellStart"/>
      <w:r w:rsidRPr="00C36B3C">
        <w:rPr>
          <w:rFonts w:cs="Arial"/>
          <w:sz w:val="24"/>
          <w:szCs w:val="24"/>
          <w:shd w:val="clear" w:color="auto" w:fill="FFFFFF"/>
        </w:rPr>
        <w:t>geoportal</w:t>
      </w:r>
      <w:proofErr w:type="spellEnd"/>
      <w:r w:rsidRPr="00C36B3C">
        <w:rPr>
          <w:rFonts w:cs="Arial"/>
          <w:sz w:val="24"/>
          <w:szCs w:val="24"/>
          <w:shd w:val="clear" w:color="auto" w:fill="FFFFFF"/>
        </w:rPr>
        <w:t xml:space="preserve"> (gornja) ili ova dolje:</w:t>
      </w:r>
    </w:p>
    <w:p w:rsidR="00C36B3C" w:rsidRPr="00C36B3C" w:rsidRDefault="00C36B3C" w:rsidP="004967B6">
      <w:pPr>
        <w:jc w:val="both"/>
        <w:rPr>
          <w:sz w:val="20"/>
          <w:szCs w:val="20"/>
        </w:rPr>
      </w:pPr>
      <w:r w:rsidRPr="00C36B3C">
        <w:rPr>
          <w:rFonts w:cs="Arial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213pt">
            <v:imagedata r:id="rId16" o:title="Lokacija doma za starije i nemoćne"/>
          </v:shape>
        </w:pict>
      </w:r>
      <w:r w:rsidRPr="00C36B3C">
        <w:rPr>
          <w:rFonts w:cs="Arial"/>
          <w:sz w:val="20"/>
          <w:szCs w:val="20"/>
          <w:shd w:val="clear" w:color="auto" w:fill="FFFFFF"/>
        </w:rPr>
        <w:t xml:space="preserve"> </w:t>
      </w:r>
    </w:p>
    <w:p w:rsidR="009651E0" w:rsidRDefault="009651E0" w:rsidP="004967B6">
      <w:pPr>
        <w:jc w:val="both"/>
        <w:rPr>
          <w:sz w:val="19"/>
          <w:szCs w:val="19"/>
        </w:rPr>
      </w:pPr>
      <w:bookmarkStart w:id="3" w:name="_GoBack"/>
      <w:bookmarkEnd w:id="3"/>
    </w:p>
    <w:sectPr w:rsidR="009651E0" w:rsidSect="00A835DB">
      <w:pgSz w:w="11906" w:h="16838"/>
      <w:pgMar w:top="227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C360A"/>
    <w:multiLevelType w:val="hybridMultilevel"/>
    <w:tmpl w:val="D2A80AF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9A3A88"/>
    <w:multiLevelType w:val="multilevel"/>
    <w:tmpl w:val="4BCC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5B"/>
    <w:rsid w:val="00057456"/>
    <w:rsid w:val="000A0516"/>
    <w:rsid w:val="000B65D8"/>
    <w:rsid w:val="000D0FAA"/>
    <w:rsid w:val="000D397F"/>
    <w:rsid w:val="000D5FFD"/>
    <w:rsid w:val="0013436A"/>
    <w:rsid w:val="001B2B74"/>
    <w:rsid w:val="001B3F33"/>
    <w:rsid w:val="001B4AB2"/>
    <w:rsid w:val="001B5AAE"/>
    <w:rsid w:val="001C78CB"/>
    <w:rsid w:val="0027781B"/>
    <w:rsid w:val="002A3098"/>
    <w:rsid w:val="002D03FF"/>
    <w:rsid w:val="00364E91"/>
    <w:rsid w:val="00365A26"/>
    <w:rsid w:val="003F20EA"/>
    <w:rsid w:val="00445FE5"/>
    <w:rsid w:val="00446AE3"/>
    <w:rsid w:val="004572F9"/>
    <w:rsid w:val="00471C8B"/>
    <w:rsid w:val="004967B6"/>
    <w:rsid w:val="004B0445"/>
    <w:rsid w:val="004B1522"/>
    <w:rsid w:val="004B16DA"/>
    <w:rsid w:val="004B3E19"/>
    <w:rsid w:val="004D06A4"/>
    <w:rsid w:val="00533F05"/>
    <w:rsid w:val="005345FF"/>
    <w:rsid w:val="00544E53"/>
    <w:rsid w:val="0058442A"/>
    <w:rsid w:val="00625A57"/>
    <w:rsid w:val="00633721"/>
    <w:rsid w:val="006609F6"/>
    <w:rsid w:val="00671299"/>
    <w:rsid w:val="00676D5D"/>
    <w:rsid w:val="006A43A3"/>
    <w:rsid w:val="006A7E5E"/>
    <w:rsid w:val="00722A6D"/>
    <w:rsid w:val="007277CB"/>
    <w:rsid w:val="00735A16"/>
    <w:rsid w:val="0078051F"/>
    <w:rsid w:val="007856C4"/>
    <w:rsid w:val="007A3AC7"/>
    <w:rsid w:val="007D0C8A"/>
    <w:rsid w:val="00815ACF"/>
    <w:rsid w:val="00861D7E"/>
    <w:rsid w:val="00894BD5"/>
    <w:rsid w:val="008A6B35"/>
    <w:rsid w:val="00907139"/>
    <w:rsid w:val="009651E0"/>
    <w:rsid w:val="00974CA4"/>
    <w:rsid w:val="00977F8A"/>
    <w:rsid w:val="009C2320"/>
    <w:rsid w:val="009D291D"/>
    <w:rsid w:val="00A17681"/>
    <w:rsid w:val="00A422FC"/>
    <w:rsid w:val="00A534D5"/>
    <w:rsid w:val="00A5770F"/>
    <w:rsid w:val="00A71514"/>
    <w:rsid w:val="00A82E5B"/>
    <w:rsid w:val="00A835DB"/>
    <w:rsid w:val="00AB7DD8"/>
    <w:rsid w:val="00AC353C"/>
    <w:rsid w:val="00AC7362"/>
    <w:rsid w:val="00B752BC"/>
    <w:rsid w:val="00BF0312"/>
    <w:rsid w:val="00C21082"/>
    <w:rsid w:val="00C36B3C"/>
    <w:rsid w:val="00C51CDE"/>
    <w:rsid w:val="00C62025"/>
    <w:rsid w:val="00CA4A49"/>
    <w:rsid w:val="00CE68C7"/>
    <w:rsid w:val="00D12C76"/>
    <w:rsid w:val="00D45072"/>
    <w:rsid w:val="00DB12BA"/>
    <w:rsid w:val="00E34104"/>
    <w:rsid w:val="00E4225F"/>
    <w:rsid w:val="00E606A3"/>
    <w:rsid w:val="00E91631"/>
    <w:rsid w:val="00EC3193"/>
    <w:rsid w:val="00ED5746"/>
    <w:rsid w:val="00EE5612"/>
    <w:rsid w:val="00F1089C"/>
    <w:rsid w:val="00F373CC"/>
    <w:rsid w:val="00FA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2E5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E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0312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unhideWhenUsed/>
    <w:rsid w:val="001B3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2E5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E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0312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unhideWhenUsed/>
    <w:rsid w:val="001B3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en.wikipedia.org/wiki/Dalmat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Dalmatia" TargetMode="External"/><Relationship Id="rId14" Type="http://schemas.openxmlformats.org/officeDocument/2006/relationships/hyperlink" Target="mailto:ivana.sucic@drnis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2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AJPP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Koraljka Polak Živković</dc:creator>
  <cp:lastModifiedBy>Koraljka Polak Živković</cp:lastModifiedBy>
  <cp:revision>9</cp:revision>
  <cp:lastPrinted>2018-05-30T08:06:00Z</cp:lastPrinted>
  <dcterms:created xsi:type="dcterms:W3CDTF">2018-05-29T12:10:00Z</dcterms:created>
  <dcterms:modified xsi:type="dcterms:W3CDTF">2018-06-05T09:05:00Z</dcterms:modified>
</cp:coreProperties>
</file>